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Ind w:w="279" w:type="dxa"/>
        <w:tblBorders>
          <w:top w:val="single" w:sz="4" w:space="0" w:color="EC5E5E"/>
          <w:left w:val="single" w:sz="4" w:space="0" w:color="EC5E5E"/>
          <w:bottom w:val="single" w:sz="4" w:space="0" w:color="EC5E5E"/>
          <w:insideV w:val="single" w:sz="4" w:space="0" w:color="EC5E5E"/>
        </w:tblBorders>
        <w:tblLayout w:type="fixed"/>
        <w:tblCellMar>
          <w:left w:w="70" w:type="dxa"/>
          <w:right w:w="70" w:type="dxa"/>
        </w:tblCellMar>
        <w:tblLook w:val="0000" w:firstRow="0" w:lastRow="0" w:firstColumn="0" w:lastColumn="0" w:noHBand="0" w:noVBand="0"/>
      </w:tblPr>
      <w:tblGrid>
        <w:gridCol w:w="2608"/>
        <w:gridCol w:w="8732"/>
      </w:tblGrid>
      <w:tr w:rsidR="00C77268" w:rsidRPr="007C00DC" w14:paraId="40C051FC" w14:textId="77777777" w:rsidTr="007C00DC">
        <w:trPr>
          <w:trHeight w:val="18848"/>
        </w:trPr>
        <w:tc>
          <w:tcPr>
            <w:tcW w:w="2608" w:type="dxa"/>
          </w:tcPr>
          <w:p w14:paraId="4A59DEC4" w14:textId="77777777" w:rsidR="00D953DD" w:rsidRPr="007C00DC" w:rsidRDefault="00D953DD" w:rsidP="00A01BFE">
            <w:pPr>
              <w:pStyle w:val="EprovincedeQubec"/>
            </w:pPr>
          </w:p>
          <w:p w14:paraId="51DE94B8" w14:textId="77777777" w:rsidR="00C77268" w:rsidRPr="007C00DC" w:rsidRDefault="000E26D9" w:rsidP="00D953DD">
            <w:pPr>
              <w:pStyle w:val="EprovincedeQubec"/>
              <w:rPr>
                <w:b/>
                <w:bCs/>
              </w:rPr>
            </w:pPr>
            <w:r w:rsidRPr="007C00DC">
              <w:rPr>
                <w:b/>
                <w:bCs/>
              </w:rPr>
              <w:t>Province de québec</w:t>
            </w:r>
          </w:p>
          <w:p w14:paraId="33E3285E" w14:textId="77777777" w:rsidR="000E26D9" w:rsidRPr="007C00DC" w:rsidRDefault="000E26D9" w:rsidP="00D953DD">
            <w:pPr>
              <w:pStyle w:val="EprovincedeQubec"/>
              <w:rPr>
                <w:b/>
                <w:bCs/>
              </w:rPr>
            </w:pPr>
            <w:r w:rsidRPr="007C00DC">
              <w:rPr>
                <w:b/>
                <w:bCs/>
              </w:rPr>
              <w:t>comté de papineau</w:t>
            </w:r>
          </w:p>
          <w:p w14:paraId="74C3F1FF" w14:textId="21B4B3AD" w:rsidR="000E26D9" w:rsidRPr="007C00DC" w:rsidRDefault="00406BB0" w:rsidP="00D953DD">
            <w:pPr>
              <w:pStyle w:val="EprovincedeQubec"/>
            </w:pPr>
            <w:r w:rsidRPr="007C00DC">
              <w:rPr>
                <w:b/>
                <w:bCs/>
              </w:rPr>
              <w:t>Municipalité de Plaisance</w:t>
            </w:r>
          </w:p>
        </w:tc>
        <w:tc>
          <w:tcPr>
            <w:tcW w:w="8732" w:type="dxa"/>
          </w:tcPr>
          <w:p w14:paraId="612E19E6" w14:textId="77777777" w:rsidR="000E26D9" w:rsidRDefault="000E26D9" w:rsidP="007C00DC">
            <w:pPr>
              <w:pStyle w:val="ATTENDUQUERGLEMENT"/>
              <w:tabs>
                <w:tab w:val="left" w:pos="5103"/>
              </w:tabs>
              <w:ind w:hanging="1104"/>
              <w:rPr>
                <w:sz w:val="20"/>
                <w:lang w:val="fr-FR"/>
              </w:rPr>
            </w:pPr>
          </w:p>
          <w:p w14:paraId="40A46C50" w14:textId="658E9707" w:rsidR="00F61CDA" w:rsidRPr="00CA06A4" w:rsidRDefault="00F61CDA" w:rsidP="00F61CDA">
            <w:pPr>
              <w:jc w:val="both"/>
              <w:rPr>
                <w:szCs w:val="24"/>
              </w:rPr>
            </w:pPr>
            <w:r w:rsidRPr="00CA06A4">
              <w:rPr>
                <w:b/>
                <w:bCs/>
                <w:szCs w:val="24"/>
              </w:rPr>
              <w:t xml:space="preserve">RÈGLEMENT NO </w:t>
            </w:r>
            <w:r>
              <w:rPr>
                <w:b/>
                <w:bCs/>
                <w:szCs w:val="24"/>
              </w:rPr>
              <w:t>469-24</w:t>
            </w:r>
            <w:r w:rsidRPr="00CA06A4">
              <w:rPr>
                <w:b/>
                <w:bCs/>
                <w:szCs w:val="24"/>
              </w:rPr>
              <w:t xml:space="preserve"> </w:t>
            </w:r>
          </w:p>
          <w:p w14:paraId="7EDC1825" w14:textId="1AAD8626" w:rsidR="00F61CDA" w:rsidRDefault="00F61CDA" w:rsidP="00F61CDA">
            <w:pPr>
              <w:jc w:val="both"/>
              <w:rPr>
                <w:b/>
                <w:bCs/>
                <w:szCs w:val="24"/>
              </w:rPr>
            </w:pPr>
            <w:r w:rsidRPr="00CA06A4">
              <w:rPr>
                <w:b/>
                <w:bCs/>
                <w:szCs w:val="24"/>
              </w:rPr>
              <w:t xml:space="preserve">MODIFIANT LE RÈGLEMENT </w:t>
            </w:r>
            <w:r w:rsidR="00065143">
              <w:rPr>
                <w:b/>
                <w:bCs/>
                <w:szCs w:val="24"/>
              </w:rPr>
              <w:t>444-19</w:t>
            </w:r>
            <w:r w:rsidRPr="00CA06A4">
              <w:rPr>
                <w:b/>
                <w:bCs/>
                <w:szCs w:val="24"/>
              </w:rPr>
              <w:t xml:space="preserve"> RELATIF AU TRAITEMENT DES ÉLUS MUNICIPAUX</w:t>
            </w:r>
          </w:p>
          <w:p w14:paraId="5C973089" w14:textId="77777777" w:rsidR="00F61CDA" w:rsidRPr="00CA06A4" w:rsidRDefault="00F61CDA" w:rsidP="00F61CDA">
            <w:pPr>
              <w:jc w:val="both"/>
              <w:rPr>
                <w:szCs w:val="24"/>
              </w:rPr>
            </w:pPr>
          </w:p>
          <w:p w14:paraId="2F2DE398" w14:textId="5FE7D3B4" w:rsidR="00F61CDA" w:rsidRDefault="00F61CDA" w:rsidP="00F61CDA">
            <w:pPr>
              <w:jc w:val="both"/>
              <w:rPr>
                <w:szCs w:val="24"/>
              </w:rPr>
            </w:pPr>
            <w:r w:rsidRPr="00CA06A4">
              <w:rPr>
                <w:b/>
                <w:bCs/>
                <w:szCs w:val="24"/>
              </w:rPr>
              <w:t xml:space="preserve">ATTENDU </w:t>
            </w:r>
            <w:r w:rsidR="002250C3" w:rsidRPr="002250C3">
              <w:rPr>
                <w:szCs w:val="24"/>
              </w:rPr>
              <w:t>que</w:t>
            </w:r>
            <w:r w:rsidRPr="00CA06A4">
              <w:rPr>
                <w:b/>
                <w:bCs/>
                <w:szCs w:val="24"/>
              </w:rPr>
              <w:t xml:space="preserve"> </w:t>
            </w:r>
            <w:r w:rsidRPr="00CA06A4">
              <w:rPr>
                <w:szCs w:val="24"/>
              </w:rPr>
              <w:t xml:space="preserve">la </w:t>
            </w:r>
            <w:r w:rsidRPr="00CA06A4">
              <w:rPr>
                <w:i/>
                <w:iCs/>
                <w:szCs w:val="24"/>
              </w:rPr>
              <w:t xml:space="preserve">Loi sur le traitement des élus municipaux </w:t>
            </w:r>
            <w:r w:rsidRPr="00CA06A4">
              <w:rPr>
                <w:szCs w:val="24"/>
              </w:rPr>
              <w:t xml:space="preserve">(L.R.Q., c. T-1.001) détermine les pouvoirs du conseil en matière de fixation de la rémunération; </w:t>
            </w:r>
          </w:p>
          <w:p w14:paraId="0E81004F" w14:textId="77777777" w:rsidR="00F61CDA" w:rsidRPr="00CA06A4" w:rsidRDefault="00F61CDA" w:rsidP="00F61CDA">
            <w:pPr>
              <w:jc w:val="both"/>
              <w:rPr>
                <w:szCs w:val="24"/>
              </w:rPr>
            </w:pPr>
          </w:p>
          <w:p w14:paraId="05F5921F" w14:textId="0A0DE284" w:rsidR="00F61CDA" w:rsidRDefault="00F61CDA" w:rsidP="00F61CDA">
            <w:pPr>
              <w:jc w:val="both"/>
              <w:rPr>
                <w:szCs w:val="24"/>
              </w:rPr>
            </w:pPr>
            <w:r w:rsidRPr="00CA06A4">
              <w:rPr>
                <w:b/>
                <w:bCs/>
                <w:szCs w:val="24"/>
              </w:rPr>
              <w:t xml:space="preserve">ATTENDU </w:t>
            </w:r>
            <w:r w:rsidR="002250C3" w:rsidRPr="002250C3">
              <w:rPr>
                <w:szCs w:val="24"/>
              </w:rPr>
              <w:t>que</w:t>
            </w:r>
            <w:r w:rsidRPr="00CA06A4">
              <w:rPr>
                <w:b/>
                <w:bCs/>
                <w:szCs w:val="24"/>
              </w:rPr>
              <w:t xml:space="preserve"> </w:t>
            </w:r>
            <w:r w:rsidRPr="00CA06A4">
              <w:rPr>
                <w:szCs w:val="24"/>
              </w:rPr>
              <w:t xml:space="preserve">la rémunération est un facteur d’encouragement à l’implication des élus et qu’il est difficile d’avoir des gens intéressés à occuper ces fonctions; </w:t>
            </w:r>
          </w:p>
          <w:p w14:paraId="38F36450" w14:textId="77777777" w:rsidR="00F61CDA" w:rsidRPr="00CA06A4" w:rsidRDefault="00F61CDA" w:rsidP="00F61CDA">
            <w:pPr>
              <w:jc w:val="both"/>
              <w:rPr>
                <w:szCs w:val="24"/>
              </w:rPr>
            </w:pPr>
          </w:p>
          <w:p w14:paraId="1B1B65B4" w14:textId="03EF5F10" w:rsidR="00F61CDA" w:rsidRDefault="00F61CDA" w:rsidP="00F61CDA">
            <w:pPr>
              <w:jc w:val="both"/>
              <w:rPr>
                <w:szCs w:val="24"/>
              </w:rPr>
            </w:pPr>
            <w:r w:rsidRPr="00CA06A4">
              <w:rPr>
                <w:b/>
                <w:bCs/>
                <w:szCs w:val="24"/>
              </w:rPr>
              <w:t xml:space="preserve">ATTENDU </w:t>
            </w:r>
            <w:r w:rsidR="002250C3" w:rsidRPr="002250C3">
              <w:rPr>
                <w:szCs w:val="24"/>
              </w:rPr>
              <w:t>que</w:t>
            </w:r>
            <w:r w:rsidR="002250C3" w:rsidRPr="00CA06A4">
              <w:rPr>
                <w:szCs w:val="24"/>
              </w:rPr>
              <w:t xml:space="preserve"> </w:t>
            </w:r>
            <w:r w:rsidRPr="00CA06A4">
              <w:rPr>
                <w:szCs w:val="24"/>
              </w:rPr>
              <w:t xml:space="preserve">d’autres membres du conseil sont nommés par ce dernier sur différents comités municipaux, ce qui exige de leur part un niveau d’implication plus grand; </w:t>
            </w:r>
          </w:p>
          <w:p w14:paraId="0519607E" w14:textId="77777777" w:rsidR="00F61CDA" w:rsidRPr="00CA06A4" w:rsidRDefault="00F61CDA" w:rsidP="00F61CDA">
            <w:pPr>
              <w:jc w:val="both"/>
              <w:rPr>
                <w:szCs w:val="24"/>
              </w:rPr>
            </w:pPr>
          </w:p>
          <w:p w14:paraId="39977ACB" w14:textId="0B60C3D0" w:rsidR="00F61CDA" w:rsidRDefault="00F61CDA" w:rsidP="00F61CDA">
            <w:pPr>
              <w:jc w:val="both"/>
              <w:rPr>
                <w:szCs w:val="24"/>
              </w:rPr>
            </w:pPr>
            <w:r w:rsidRPr="00CA06A4">
              <w:rPr>
                <w:b/>
                <w:bCs/>
                <w:szCs w:val="24"/>
              </w:rPr>
              <w:t xml:space="preserve">ATTENDU </w:t>
            </w:r>
            <w:r w:rsidR="00B25868" w:rsidRPr="002250C3">
              <w:rPr>
                <w:szCs w:val="24"/>
              </w:rPr>
              <w:t>qu</w:t>
            </w:r>
            <w:r w:rsidR="00B25868">
              <w:rPr>
                <w:szCs w:val="24"/>
              </w:rPr>
              <w:t>’</w:t>
            </w:r>
            <w:r w:rsidRPr="00CA06A4">
              <w:rPr>
                <w:szCs w:val="24"/>
              </w:rPr>
              <w:t xml:space="preserve">il y a lieu pour le conseil de modifier le règlement sur le traitement des élus municipaux pour que ce dernier prenne en compte le niveau d’implication des membres du conseil autre que le maire; </w:t>
            </w:r>
          </w:p>
          <w:p w14:paraId="034EA05B" w14:textId="77777777" w:rsidR="00F61CDA" w:rsidRPr="00CA06A4" w:rsidRDefault="00F61CDA" w:rsidP="00F61CDA">
            <w:pPr>
              <w:jc w:val="both"/>
              <w:rPr>
                <w:szCs w:val="24"/>
              </w:rPr>
            </w:pPr>
          </w:p>
          <w:p w14:paraId="7A6A7808" w14:textId="574DC338" w:rsidR="00F61CDA" w:rsidRPr="00CA06A4" w:rsidRDefault="00F61CDA" w:rsidP="00F61CDA">
            <w:pPr>
              <w:jc w:val="both"/>
              <w:rPr>
                <w:szCs w:val="24"/>
              </w:rPr>
            </w:pPr>
            <w:r w:rsidRPr="00CA06A4">
              <w:rPr>
                <w:b/>
                <w:bCs/>
                <w:szCs w:val="24"/>
              </w:rPr>
              <w:t xml:space="preserve">ATTENDU </w:t>
            </w:r>
            <w:r w:rsidR="00B25868" w:rsidRPr="002250C3">
              <w:rPr>
                <w:szCs w:val="24"/>
              </w:rPr>
              <w:t>que</w:t>
            </w:r>
            <w:r w:rsidRPr="00CA06A4">
              <w:rPr>
                <w:b/>
                <w:bCs/>
                <w:szCs w:val="24"/>
              </w:rPr>
              <w:t xml:space="preserve"> </w:t>
            </w:r>
            <w:r w:rsidRPr="00CA06A4">
              <w:rPr>
                <w:szCs w:val="24"/>
              </w:rPr>
              <w:t xml:space="preserve">conformément à la loi, un avis de motion a été préalablement donné, et que le projet de règlement a dûment été déposé lors de la séance du conseil de la municipalité de </w:t>
            </w:r>
            <w:r w:rsidR="00065143">
              <w:rPr>
                <w:szCs w:val="24"/>
              </w:rPr>
              <w:t>Plaisance</w:t>
            </w:r>
            <w:r w:rsidRPr="00CA06A4">
              <w:rPr>
                <w:szCs w:val="24"/>
              </w:rPr>
              <w:t xml:space="preserve"> tenue </w:t>
            </w:r>
            <w:r w:rsidR="00111282">
              <w:rPr>
                <w:szCs w:val="24"/>
              </w:rPr>
              <w:t>7</w:t>
            </w:r>
            <w:r w:rsidRPr="00CA06A4">
              <w:rPr>
                <w:szCs w:val="24"/>
              </w:rPr>
              <w:t xml:space="preserve"> </w:t>
            </w:r>
            <w:r w:rsidR="00111282">
              <w:rPr>
                <w:szCs w:val="24"/>
              </w:rPr>
              <w:t>octobre</w:t>
            </w:r>
            <w:r w:rsidRPr="00CA06A4">
              <w:rPr>
                <w:szCs w:val="24"/>
              </w:rPr>
              <w:t xml:space="preserve"> 202</w:t>
            </w:r>
            <w:r w:rsidR="00065143">
              <w:rPr>
                <w:szCs w:val="24"/>
              </w:rPr>
              <w:t>4</w:t>
            </w:r>
            <w:r w:rsidRPr="00CA06A4">
              <w:rPr>
                <w:szCs w:val="24"/>
              </w:rPr>
              <w:t>;</w:t>
            </w:r>
          </w:p>
          <w:p w14:paraId="618BB4DB" w14:textId="77777777" w:rsidR="00F61CDA" w:rsidRPr="00CA06A4" w:rsidRDefault="00F61CDA" w:rsidP="00F61CDA">
            <w:pPr>
              <w:jc w:val="both"/>
              <w:rPr>
                <w:szCs w:val="24"/>
              </w:rPr>
            </w:pPr>
          </w:p>
          <w:p w14:paraId="6B4DB044" w14:textId="5D472990" w:rsidR="00065143" w:rsidRPr="00B25868" w:rsidRDefault="00F61CDA" w:rsidP="00F61CDA">
            <w:pPr>
              <w:jc w:val="both"/>
              <w:rPr>
                <w:szCs w:val="24"/>
              </w:rPr>
            </w:pPr>
            <w:r w:rsidRPr="00B25868">
              <w:rPr>
                <w:szCs w:val="24"/>
              </w:rPr>
              <w:t xml:space="preserve">EN CONSÉQUENCE, </w:t>
            </w:r>
          </w:p>
          <w:p w14:paraId="5B03D42E" w14:textId="77777777" w:rsidR="00065143" w:rsidRDefault="00065143" w:rsidP="00F61CDA">
            <w:pPr>
              <w:jc w:val="both"/>
              <w:rPr>
                <w:szCs w:val="24"/>
              </w:rPr>
            </w:pPr>
            <w:r>
              <w:rPr>
                <w:szCs w:val="24"/>
              </w:rPr>
              <w:t>I</w:t>
            </w:r>
            <w:r w:rsidR="00F61CDA" w:rsidRPr="00CA06A4">
              <w:rPr>
                <w:szCs w:val="24"/>
              </w:rPr>
              <w:t xml:space="preserve">l est </w:t>
            </w:r>
            <w:r>
              <w:rPr>
                <w:szCs w:val="24"/>
              </w:rPr>
              <w:t>propos</w:t>
            </w:r>
            <w:r w:rsidR="00F61CDA" w:rsidRPr="00CA06A4">
              <w:rPr>
                <w:szCs w:val="24"/>
              </w:rPr>
              <w:t>é par</w:t>
            </w:r>
          </w:p>
          <w:p w14:paraId="5785902F" w14:textId="77777777" w:rsidR="00065143" w:rsidRDefault="00065143" w:rsidP="00F61CDA">
            <w:pPr>
              <w:jc w:val="both"/>
              <w:rPr>
                <w:szCs w:val="24"/>
              </w:rPr>
            </w:pPr>
          </w:p>
          <w:p w14:paraId="47A62055" w14:textId="4B61DFBA" w:rsidR="00F61CDA" w:rsidRDefault="00065143" w:rsidP="00F61CDA">
            <w:pPr>
              <w:jc w:val="both"/>
              <w:rPr>
                <w:szCs w:val="24"/>
              </w:rPr>
            </w:pPr>
            <w:r w:rsidRPr="00065143">
              <w:rPr>
                <w:b/>
                <w:bCs/>
                <w:szCs w:val="24"/>
              </w:rPr>
              <w:t>QUE</w:t>
            </w:r>
            <w:r>
              <w:rPr>
                <w:szCs w:val="24"/>
              </w:rPr>
              <w:t xml:space="preserve"> </w:t>
            </w:r>
            <w:r w:rsidR="00F61CDA" w:rsidRPr="00CA06A4">
              <w:rPr>
                <w:szCs w:val="24"/>
              </w:rPr>
              <w:t xml:space="preserve">le conseil de la Municipalité de </w:t>
            </w:r>
            <w:r>
              <w:rPr>
                <w:szCs w:val="24"/>
              </w:rPr>
              <w:t>Plaisance</w:t>
            </w:r>
            <w:r w:rsidR="00F61CDA" w:rsidRPr="00CA06A4">
              <w:rPr>
                <w:szCs w:val="24"/>
              </w:rPr>
              <w:t>, ordonne et statue par le présent règlement no 4</w:t>
            </w:r>
            <w:r>
              <w:rPr>
                <w:szCs w:val="24"/>
              </w:rPr>
              <w:t>69</w:t>
            </w:r>
            <w:r w:rsidR="00EE4214">
              <w:rPr>
                <w:szCs w:val="24"/>
              </w:rPr>
              <w:t>-24</w:t>
            </w:r>
            <w:r w:rsidR="00F61CDA" w:rsidRPr="00CA06A4">
              <w:rPr>
                <w:szCs w:val="24"/>
              </w:rPr>
              <w:t xml:space="preserve"> modifiant le règlement no 4</w:t>
            </w:r>
            <w:r>
              <w:rPr>
                <w:szCs w:val="24"/>
              </w:rPr>
              <w:t>44-19</w:t>
            </w:r>
            <w:r w:rsidR="00F61CDA" w:rsidRPr="00CA06A4">
              <w:rPr>
                <w:szCs w:val="24"/>
              </w:rPr>
              <w:t xml:space="preserve"> relatif au traitement des élus municipaux, ce qui suit, à savoir : </w:t>
            </w:r>
          </w:p>
          <w:p w14:paraId="4B333080" w14:textId="77777777" w:rsidR="00F61CDA" w:rsidRPr="00CA06A4" w:rsidRDefault="00F61CDA" w:rsidP="00F61CDA">
            <w:pPr>
              <w:jc w:val="both"/>
              <w:rPr>
                <w:szCs w:val="24"/>
              </w:rPr>
            </w:pPr>
          </w:p>
          <w:p w14:paraId="05D86D41" w14:textId="77777777" w:rsidR="00F61CDA" w:rsidRPr="00CA06A4" w:rsidRDefault="00F61CDA" w:rsidP="00F61CDA">
            <w:pPr>
              <w:jc w:val="both"/>
              <w:rPr>
                <w:szCs w:val="24"/>
              </w:rPr>
            </w:pPr>
            <w:r w:rsidRPr="00CA06A4">
              <w:rPr>
                <w:b/>
                <w:bCs/>
                <w:szCs w:val="24"/>
              </w:rPr>
              <w:t xml:space="preserve">Article 1 </w:t>
            </w:r>
          </w:p>
          <w:p w14:paraId="5AE4066B" w14:textId="77777777" w:rsidR="00F61CDA" w:rsidRDefault="00F61CDA" w:rsidP="00F61CDA">
            <w:pPr>
              <w:jc w:val="both"/>
              <w:rPr>
                <w:szCs w:val="24"/>
              </w:rPr>
            </w:pPr>
            <w:r w:rsidRPr="00CA06A4">
              <w:rPr>
                <w:szCs w:val="24"/>
              </w:rPr>
              <w:t xml:space="preserve">Le préambule fait partie intégrante du présent règlement. </w:t>
            </w:r>
          </w:p>
          <w:p w14:paraId="78D70C5C" w14:textId="77777777" w:rsidR="00F61CDA" w:rsidRPr="00CA06A4" w:rsidRDefault="00F61CDA" w:rsidP="00F61CDA">
            <w:pPr>
              <w:jc w:val="both"/>
              <w:rPr>
                <w:szCs w:val="24"/>
              </w:rPr>
            </w:pPr>
          </w:p>
          <w:p w14:paraId="6D022F4A" w14:textId="77777777" w:rsidR="00F61CDA" w:rsidRPr="00CA06A4" w:rsidRDefault="00F61CDA" w:rsidP="00F61CDA">
            <w:pPr>
              <w:jc w:val="both"/>
              <w:rPr>
                <w:szCs w:val="24"/>
              </w:rPr>
            </w:pPr>
            <w:r w:rsidRPr="00CA06A4">
              <w:rPr>
                <w:b/>
                <w:bCs/>
                <w:szCs w:val="24"/>
              </w:rPr>
              <w:t xml:space="preserve">Article 2 </w:t>
            </w:r>
          </w:p>
          <w:p w14:paraId="07DD0C1E" w14:textId="70289394" w:rsidR="00F61CDA" w:rsidRDefault="00F61CDA" w:rsidP="00F61CDA">
            <w:pPr>
              <w:jc w:val="both"/>
              <w:rPr>
                <w:szCs w:val="24"/>
              </w:rPr>
            </w:pPr>
            <w:r w:rsidRPr="00CA06A4">
              <w:rPr>
                <w:szCs w:val="24"/>
              </w:rPr>
              <w:t xml:space="preserve">L’article </w:t>
            </w:r>
            <w:r w:rsidR="00065143">
              <w:rPr>
                <w:szCs w:val="24"/>
              </w:rPr>
              <w:t>4</w:t>
            </w:r>
            <w:r w:rsidRPr="00CA06A4">
              <w:rPr>
                <w:szCs w:val="24"/>
              </w:rPr>
              <w:t xml:space="preserve"> est remplacé par le suivant : </w:t>
            </w:r>
          </w:p>
          <w:p w14:paraId="6C569319" w14:textId="36B9C2DF" w:rsidR="00196072" w:rsidRDefault="001F531A" w:rsidP="0019610F">
            <w:pPr>
              <w:jc w:val="both"/>
              <w:rPr>
                <w:szCs w:val="24"/>
              </w:rPr>
            </w:pPr>
            <w:r>
              <w:rPr>
                <w:szCs w:val="24"/>
              </w:rPr>
              <w:t>« 4. Rémunération »</w:t>
            </w:r>
          </w:p>
          <w:p w14:paraId="1CBBD54D" w14:textId="77777777" w:rsidR="00907E49" w:rsidRDefault="00907E49" w:rsidP="0019610F">
            <w:pPr>
              <w:jc w:val="both"/>
              <w:rPr>
                <w:szCs w:val="24"/>
              </w:rPr>
            </w:pPr>
          </w:p>
          <w:p w14:paraId="458B56D0" w14:textId="1EEDCBEB" w:rsidR="00F61CDA" w:rsidRPr="00CA06A4" w:rsidRDefault="00196072" w:rsidP="00065143">
            <w:pPr>
              <w:jc w:val="both"/>
              <w:rPr>
                <w:szCs w:val="24"/>
              </w:rPr>
            </w:pPr>
            <w:r>
              <w:rPr>
                <w:szCs w:val="24"/>
              </w:rPr>
              <w:tab/>
              <w:t>4.1</w:t>
            </w:r>
            <w:r>
              <w:rPr>
                <w:szCs w:val="24"/>
              </w:rPr>
              <w:tab/>
            </w:r>
            <w:r w:rsidR="00F61CDA" w:rsidRPr="00CA06A4">
              <w:rPr>
                <w:szCs w:val="24"/>
              </w:rPr>
              <w:t xml:space="preserve">La rémunération de base annuelle du maire est de </w:t>
            </w:r>
            <w:r w:rsidR="00CD5599">
              <w:rPr>
                <w:szCs w:val="24"/>
              </w:rPr>
              <w:t>20</w:t>
            </w:r>
            <w:r w:rsidR="00F06293">
              <w:rPr>
                <w:szCs w:val="24"/>
              </w:rPr>
              <w:t> </w:t>
            </w:r>
            <w:r w:rsidR="00533E20">
              <w:rPr>
                <w:szCs w:val="24"/>
              </w:rPr>
              <w:t>771</w:t>
            </w:r>
            <w:r w:rsidR="00F06293">
              <w:rPr>
                <w:szCs w:val="24"/>
              </w:rPr>
              <w:t xml:space="preserve">,24 </w:t>
            </w:r>
            <w:r w:rsidR="00F61CDA" w:rsidRPr="00CA06A4">
              <w:rPr>
                <w:szCs w:val="24"/>
              </w:rPr>
              <w:t xml:space="preserve">$ </w:t>
            </w:r>
          </w:p>
          <w:p w14:paraId="0D8E5144" w14:textId="77777777" w:rsidR="00F61CDA" w:rsidRDefault="00F61CDA" w:rsidP="00F61CDA">
            <w:pPr>
              <w:jc w:val="both"/>
              <w:rPr>
                <w:szCs w:val="24"/>
              </w:rPr>
            </w:pPr>
          </w:p>
          <w:p w14:paraId="27D0602B" w14:textId="068E8614" w:rsidR="00F61CDA" w:rsidRDefault="00196072" w:rsidP="00196072">
            <w:pPr>
              <w:ind w:left="1431" w:hanging="709"/>
              <w:jc w:val="both"/>
              <w:rPr>
                <w:szCs w:val="24"/>
              </w:rPr>
            </w:pPr>
            <w:r>
              <w:rPr>
                <w:szCs w:val="24"/>
              </w:rPr>
              <w:t>4.2</w:t>
            </w:r>
            <w:r>
              <w:rPr>
                <w:szCs w:val="24"/>
              </w:rPr>
              <w:tab/>
            </w:r>
            <w:r w:rsidR="00F61CDA" w:rsidRPr="00CA06A4">
              <w:rPr>
                <w:szCs w:val="24"/>
              </w:rPr>
              <w:t xml:space="preserve">La rémunération annuelle maximale d’un membre du conseil autre que le maire est de </w:t>
            </w:r>
            <w:r w:rsidR="00E17493">
              <w:rPr>
                <w:szCs w:val="24"/>
              </w:rPr>
              <w:t>7</w:t>
            </w:r>
            <w:r w:rsidR="00F61CDA" w:rsidRPr="00CA06A4">
              <w:rPr>
                <w:szCs w:val="24"/>
              </w:rPr>
              <w:t xml:space="preserve"> </w:t>
            </w:r>
            <w:r w:rsidR="00744EC2">
              <w:rPr>
                <w:szCs w:val="24"/>
              </w:rPr>
              <w:t>39</w:t>
            </w:r>
            <w:r w:rsidR="00E17493">
              <w:rPr>
                <w:szCs w:val="24"/>
              </w:rPr>
              <w:t>1</w:t>
            </w:r>
            <w:r w:rsidR="00F61CDA" w:rsidRPr="00CA06A4">
              <w:rPr>
                <w:szCs w:val="24"/>
              </w:rPr>
              <w:t>.</w:t>
            </w:r>
            <w:r w:rsidR="00452705">
              <w:rPr>
                <w:szCs w:val="24"/>
              </w:rPr>
              <w:t>00</w:t>
            </w:r>
            <w:r w:rsidR="00F61CDA" w:rsidRPr="00CA06A4">
              <w:rPr>
                <w:szCs w:val="24"/>
              </w:rPr>
              <w:t xml:space="preserve"> $, versé comme suit : </w:t>
            </w:r>
          </w:p>
          <w:p w14:paraId="2255359E" w14:textId="77777777" w:rsidR="00065143" w:rsidRPr="00CA06A4" w:rsidRDefault="00065143" w:rsidP="00065143">
            <w:pPr>
              <w:ind w:left="722"/>
              <w:jc w:val="both"/>
              <w:rPr>
                <w:szCs w:val="24"/>
              </w:rPr>
            </w:pPr>
          </w:p>
          <w:p w14:paraId="00060986" w14:textId="50C67B86" w:rsidR="00F61CDA" w:rsidRPr="00CA06A4" w:rsidRDefault="00196072" w:rsidP="000B2A72">
            <w:pPr>
              <w:ind w:left="1431"/>
              <w:jc w:val="both"/>
              <w:rPr>
                <w:szCs w:val="24"/>
              </w:rPr>
            </w:pPr>
            <w:r>
              <w:rPr>
                <w:szCs w:val="24"/>
              </w:rPr>
              <w:t>4.2.1</w:t>
            </w:r>
            <w:r>
              <w:rPr>
                <w:szCs w:val="24"/>
              </w:rPr>
              <w:tab/>
            </w:r>
            <w:r w:rsidR="00F61CDA" w:rsidRPr="00CA06A4">
              <w:rPr>
                <w:szCs w:val="24"/>
              </w:rPr>
              <w:t xml:space="preserve">Rémunération de base : </w:t>
            </w:r>
          </w:p>
          <w:p w14:paraId="02A7FA21" w14:textId="525B07B3" w:rsidR="00F61CDA" w:rsidRPr="00CA06A4" w:rsidRDefault="00F61CDA" w:rsidP="00196072">
            <w:pPr>
              <w:ind w:left="1714" w:hanging="283"/>
              <w:jc w:val="both"/>
              <w:rPr>
                <w:szCs w:val="24"/>
              </w:rPr>
            </w:pPr>
            <w:r w:rsidRPr="00CA06A4">
              <w:rPr>
                <w:rFonts w:ascii="Segoe UI Symbol" w:hAnsi="Segoe UI Symbol" w:cs="Segoe UI Symbol"/>
                <w:szCs w:val="24"/>
              </w:rPr>
              <w:t>➢</w:t>
            </w:r>
            <w:r w:rsidRPr="00CA06A4">
              <w:rPr>
                <w:szCs w:val="24"/>
              </w:rPr>
              <w:t xml:space="preserve"> </w:t>
            </w:r>
            <w:r w:rsidR="00452705">
              <w:rPr>
                <w:szCs w:val="24"/>
              </w:rPr>
              <w:t>4</w:t>
            </w:r>
            <w:r w:rsidRPr="00CA06A4">
              <w:rPr>
                <w:szCs w:val="24"/>
              </w:rPr>
              <w:t xml:space="preserve">0 % de la rémunération établie à l’article </w:t>
            </w:r>
            <w:r w:rsidR="00065143">
              <w:rPr>
                <w:szCs w:val="24"/>
              </w:rPr>
              <w:t>4</w:t>
            </w:r>
            <w:r w:rsidRPr="00CA06A4">
              <w:rPr>
                <w:szCs w:val="24"/>
              </w:rPr>
              <w:t xml:space="preserve">: </w:t>
            </w:r>
          </w:p>
          <w:p w14:paraId="01336A0F" w14:textId="77777777" w:rsidR="00F61CDA" w:rsidRPr="004814DF" w:rsidRDefault="00F61CDA" w:rsidP="00866E0D">
            <w:pPr>
              <w:ind w:left="1147"/>
              <w:jc w:val="both"/>
              <w:rPr>
                <w:szCs w:val="24"/>
              </w:rPr>
            </w:pPr>
          </w:p>
          <w:p w14:paraId="2C7866B5" w14:textId="56A5C9BE" w:rsidR="00F61CDA" w:rsidRDefault="00196072" w:rsidP="000B2A72">
            <w:pPr>
              <w:ind w:left="2139" w:hanging="709"/>
              <w:jc w:val="both"/>
              <w:rPr>
                <w:szCs w:val="24"/>
              </w:rPr>
            </w:pPr>
            <w:r>
              <w:rPr>
                <w:szCs w:val="24"/>
              </w:rPr>
              <w:t>4.2.2</w:t>
            </w:r>
            <w:r>
              <w:rPr>
                <w:szCs w:val="24"/>
              </w:rPr>
              <w:tab/>
            </w:r>
            <w:r w:rsidR="00F61CDA" w:rsidRPr="004814DF">
              <w:rPr>
                <w:szCs w:val="24"/>
              </w:rPr>
              <w:t xml:space="preserve">Rémunération pour présence </w:t>
            </w:r>
            <w:r w:rsidR="00537330">
              <w:rPr>
                <w:szCs w:val="24"/>
              </w:rPr>
              <w:t>aux</w:t>
            </w:r>
            <w:r w:rsidR="00F61CDA" w:rsidRPr="004814DF">
              <w:rPr>
                <w:szCs w:val="24"/>
              </w:rPr>
              <w:t xml:space="preserve"> réunions du conseil (ordinaire, extraordinaire, caucus, etc.) </w:t>
            </w:r>
            <w:r w:rsidR="00537330">
              <w:rPr>
                <w:szCs w:val="24"/>
              </w:rPr>
              <w:t>et aux différents comités</w:t>
            </w:r>
            <w:r w:rsidR="00F61CDA" w:rsidRPr="004814DF">
              <w:rPr>
                <w:szCs w:val="24"/>
              </w:rPr>
              <w:t xml:space="preserve">: </w:t>
            </w:r>
          </w:p>
          <w:p w14:paraId="4FDD62AF" w14:textId="0F8D36F3" w:rsidR="00F61CDA" w:rsidRDefault="00196072" w:rsidP="00196072">
            <w:pPr>
              <w:tabs>
                <w:tab w:val="left" w:pos="1418"/>
              </w:tabs>
              <w:ind w:left="1714" w:hanging="283"/>
              <w:jc w:val="both"/>
              <w:rPr>
                <w:szCs w:val="24"/>
              </w:rPr>
            </w:pPr>
            <w:r w:rsidRPr="00CA06A4">
              <w:rPr>
                <w:rFonts w:ascii="Segoe UI Symbol" w:hAnsi="Segoe UI Symbol" w:cs="Segoe UI Symbol"/>
                <w:szCs w:val="24"/>
              </w:rPr>
              <w:t>➢</w:t>
            </w:r>
            <w:r w:rsidR="00DE15B8">
              <w:rPr>
                <w:rFonts w:ascii="Segoe UI Symbol" w:hAnsi="Segoe UI Symbol" w:cs="Segoe UI Symbol"/>
                <w:szCs w:val="24"/>
              </w:rPr>
              <w:t>6</w:t>
            </w:r>
            <w:r w:rsidR="00F61CDA" w:rsidRPr="00CA06A4">
              <w:rPr>
                <w:szCs w:val="24"/>
              </w:rPr>
              <w:t xml:space="preserve">0 % de la rémunération établie à l’article </w:t>
            </w:r>
            <w:r w:rsidR="00866E0D">
              <w:rPr>
                <w:szCs w:val="24"/>
              </w:rPr>
              <w:t>4</w:t>
            </w:r>
            <w:r w:rsidR="00F61CDA" w:rsidRPr="00CA06A4">
              <w:rPr>
                <w:szCs w:val="24"/>
              </w:rPr>
              <w:t xml:space="preserve"> </w:t>
            </w:r>
          </w:p>
          <w:p w14:paraId="0A206093" w14:textId="77777777" w:rsidR="0041592F" w:rsidRDefault="0041592F" w:rsidP="0041592F">
            <w:pPr>
              <w:ind w:left="1289"/>
              <w:jc w:val="both"/>
              <w:rPr>
                <w:szCs w:val="24"/>
              </w:rPr>
            </w:pPr>
          </w:p>
          <w:p w14:paraId="223D1500" w14:textId="77777777" w:rsidR="00E16FDC" w:rsidRPr="00E16FDC" w:rsidRDefault="00C16DB0" w:rsidP="0041592F">
            <w:pPr>
              <w:pStyle w:val="Paragraphedeliste"/>
              <w:numPr>
                <w:ilvl w:val="1"/>
                <w:numId w:val="8"/>
              </w:numPr>
              <w:ind w:left="1998" w:hanging="284"/>
              <w:jc w:val="both"/>
              <w:rPr>
                <w:szCs w:val="24"/>
              </w:rPr>
            </w:pPr>
            <w:r w:rsidRPr="00E16FDC">
              <w:rPr>
                <w:szCs w:val="24"/>
              </w:rPr>
              <w:t xml:space="preserve">Réunions du Caucus municipal </w:t>
            </w:r>
            <w:r w:rsidRPr="00E16FDC">
              <w:rPr>
                <w:i/>
                <w:iCs/>
                <w:szCs w:val="24"/>
              </w:rPr>
              <w:t>(12 par année)</w:t>
            </w:r>
          </w:p>
          <w:p w14:paraId="01DC2781" w14:textId="77777777" w:rsidR="00E16FDC" w:rsidRPr="00E16FDC" w:rsidRDefault="0041592F" w:rsidP="0041592F">
            <w:pPr>
              <w:pStyle w:val="Paragraphedeliste"/>
              <w:numPr>
                <w:ilvl w:val="1"/>
                <w:numId w:val="8"/>
              </w:numPr>
              <w:ind w:left="1998" w:hanging="284"/>
              <w:jc w:val="both"/>
              <w:rPr>
                <w:szCs w:val="24"/>
              </w:rPr>
            </w:pPr>
            <w:r w:rsidRPr="00E16FDC">
              <w:rPr>
                <w:szCs w:val="24"/>
              </w:rPr>
              <w:t>Réunions du C</w:t>
            </w:r>
            <w:r w:rsidR="00C16DB0" w:rsidRPr="00E16FDC">
              <w:rPr>
                <w:szCs w:val="24"/>
              </w:rPr>
              <w:t>onseil municipal (ordinaire)</w:t>
            </w:r>
            <w:r w:rsidRPr="00E16FDC">
              <w:rPr>
                <w:szCs w:val="24"/>
              </w:rPr>
              <w:t xml:space="preserve"> </w:t>
            </w:r>
            <w:r w:rsidRPr="00E16FDC">
              <w:rPr>
                <w:i/>
                <w:iCs/>
                <w:szCs w:val="24"/>
              </w:rPr>
              <w:t>(12 par année)</w:t>
            </w:r>
          </w:p>
          <w:p w14:paraId="376E88BD" w14:textId="469CA113" w:rsidR="00C16DB0" w:rsidRPr="00BE4312" w:rsidRDefault="00C16DB0" w:rsidP="00BE4312">
            <w:pPr>
              <w:pStyle w:val="Paragraphedeliste"/>
              <w:numPr>
                <w:ilvl w:val="1"/>
                <w:numId w:val="8"/>
              </w:numPr>
              <w:spacing w:after="0"/>
              <w:ind w:left="1998" w:hanging="284"/>
              <w:jc w:val="both"/>
              <w:rPr>
                <w:szCs w:val="24"/>
              </w:rPr>
            </w:pPr>
            <w:r w:rsidRPr="00E16FDC">
              <w:rPr>
                <w:szCs w:val="24"/>
              </w:rPr>
              <w:t xml:space="preserve">Réunions du Conseil municipal (extraordinaire) </w:t>
            </w:r>
            <w:r w:rsidRPr="00E16FDC">
              <w:rPr>
                <w:i/>
                <w:iCs/>
                <w:szCs w:val="24"/>
              </w:rPr>
              <w:t>(6 par année)</w:t>
            </w:r>
          </w:p>
          <w:p w14:paraId="0ACC3B10" w14:textId="77777777" w:rsidR="00E16FDC" w:rsidRPr="00E16FDC" w:rsidRDefault="0057713D" w:rsidP="00196072">
            <w:pPr>
              <w:numPr>
                <w:ilvl w:val="2"/>
                <w:numId w:val="8"/>
              </w:numPr>
              <w:ind w:left="1998" w:hanging="284"/>
              <w:jc w:val="both"/>
              <w:rPr>
                <w:szCs w:val="24"/>
              </w:rPr>
            </w:pPr>
            <w:r w:rsidRPr="00E16FDC">
              <w:rPr>
                <w:szCs w:val="24"/>
              </w:rPr>
              <w:t xml:space="preserve">Réunions du Comité de gestion financière et des ressources humaines </w:t>
            </w:r>
            <w:r w:rsidRPr="00E16FDC">
              <w:rPr>
                <w:i/>
                <w:iCs/>
                <w:szCs w:val="24"/>
              </w:rPr>
              <w:t>(12 par année)</w:t>
            </w:r>
          </w:p>
          <w:p w14:paraId="3DD98D53" w14:textId="78B9CBCC" w:rsidR="00F61CDA" w:rsidRPr="00E16FDC" w:rsidRDefault="0023202D" w:rsidP="00196072">
            <w:pPr>
              <w:numPr>
                <w:ilvl w:val="2"/>
                <w:numId w:val="8"/>
              </w:numPr>
              <w:ind w:left="1998" w:hanging="284"/>
              <w:jc w:val="both"/>
              <w:rPr>
                <w:szCs w:val="24"/>
              </w:rPr>
            </w:pPr>
            <w:r w:rsidRPr="00E16FDC">
              <w:rPr>
                <w:szCs w:val="24"/>
              </w:rPr>
              <w:t>R</w:t>
            </w:r>
            <w:r w:rsidR="00F61CDA" w:rsidRPr="00E16FDC">
              <w:rPr>
                <w:szCs w:val="24"/>
              </w:rPr>
              <w:t xml:space="preserve">éunions du Comité de </w:t>
            </w:r>
            <w:r w:rsidR="004736B6" w:rsidRPr="00E16FDC">
              <w:rPr>
                <w:szCs w:val="24"/>
              </w:rPr>
              <w:t xml:space="preserve">sécurité publique </w:t>
            </w:r>
            <w:r w:rsidR="00F61CDA" w:rsidRPr="00E16FDC">
              <w:rPr>
                <w:i/>
                <w:iCs/>
                <w:szCs w:val="24"/>
              </w:rPr>
              <w:t>(</w:t>
            </w:r>
            <w:r w:rsidR="00C209A9" w:rsidRPr="00E16FDC">
              <w:rPr>
                <w:i/>
                <w:iCs/>
                <w:szCs w:val="24"/>
              </w:rPr>
              <w:t>6</w:t>
            </w:r>
            <w:r w:rsidR="00F61CDA" w:rsidRPr="00E16FDC">
              <w:rPr>
                <w:i/>
                <w:iCs/>
                <w:szCs w:val="24"/>
              </w:rPr>
              <w:t xml:space="preserve"> par année) </w:t>
            </w:r>
          </w:p>
          <w:p w14:paraId="12832E92" w14:textId="117508F8" w:rsidR="00F61CDA" w:rsidRPr="0057713D" w:rsidRDefault="00C209A9" w:rsidP="00196072">
            <w:pPr>
              <w:numPr>
                <w:ilvl w:val="1"/>
                <w:numId w:val="8"/>
              </w:numPr>
              <w:ind w:left="1998" w:hanging="284"/>
              <w:jc w:val="both"/>
              <w:rPr>
                <w:szCs w:val="24"/>
              </w:rPr>
            </w:pPr>
            <w:r>
              <w:rPr>
                <w:szCs w:val="24"/>
              </w:rPr>
              <w:t>R</w:t>
            </w:r>
            <w:r w:rsidR="00F61CDA" w:rsidRPr="00CA06A4">
              <w:rPr>
                <w:szCs w:val="24"/>
              </w:rPr>
              <w:t xml:space="preserve">éunions du Comité </w:t>
            </w:r>
            <w:r>
              <w:rPr>
                <w:szCs w:val="24"/>
              </w:rPr>
              <w:t>des travaux publics</w:t>
            </w:r>
            <w:r w:rsidR="00F61CDA" w:rsidRPr="00CA06A4">
              <w:rPr>
                <w:szCs w:val="24"/>
              </w:rPr>
              <w:t xml:space="preserve"> </w:t>
            </w:r>
            <w:r w:rsidR="00F61CDA" w:rsidRPr="00CA06A4">
              <w:rPr>
                <w:i/>
                <w:iCs/>
                <w:szCs w:val="24"/>
              </w:rPr>
              <w:t>(</w:t>
            </w:r>
            <w:r>
              <w:rPr>
                <w:i/>
                <w:iCs/>
                <w:szCs w:val="24"/>
              </w:rPr>
              <w:t>12</w:t>
            </w:r>
            <w:r w:rsidR="00F61CDA" w:rsidRPr="00CA06A4">
              <w:rPr>
                <w:i/>
                <w:iCs/>
                <w:szCs w:val="24"/>
              </w:rPr>
              <w:t xml:space="preserve"> par année) </w:t>
            </w:r>
          </w:p>
          <w:p w14:paraId="1D707B5C" w14:textId="522CE3A8" w:rsidR="0057713D" w:rsidRPr="0057713D" w:rsidRDefault="0057713D" w:rsidP="0057713D">
            <w:pPr>
              <w:numPr>
                <w:ilvl w:val="1"/>
                <w:numId w:val="8"/>
              </w:numPr>
              <w:ind w:left="1998" w:hanging="284"/>
              <w:jc w:val="both"/>
              <w:rPr>
                <w:szCs w:val="24"/>
              </w:rPr>
            </w:pPr>
            <w:r>
              <w:rPr>
                <w:szCs w:val="24"/>
              </w:rPr>
              <w:t>R</w:t>
            </w:r>
            <w:r w:rsidRPr="00CA06A4">
              <w:rPr>
                <w:szCs w:val="24"/>
              </w:rPr>
              <w:t xml:space="preserve">éunions du Comité consultatif d’urbanisme </w:t>
            </w:r>
            <w:r w:rsidRPr="00CA06A4">
              <w:rPr>
                <w:i/>
                <w:iCs/>
                <w:szCs w:val="24"/>
              </w:rPr>
              <w:t>(</w:t>
            </w:r>
            <w:r>
              <w:rPr>
                <w:i/>
                <w:iCs/>
                <w:szCs w:val="24"/>
              </w:rPr>
              <w:t>6</w:t>
            </w:r>
            <w:r w:rsidRPr="00CA06A4">
              <w:rPr>
                <w:i/>
                <w:iCs/>
                <w:szCs w:val="24"/>
              </w:rPr>
              <w:t xml:space="preserve"> par année) </w:t>
            </w:r>
          </w:p>
          <w:p w14:paraId="4F3E1D5D" w14:textId="5733A097" w:rsidR="00F61CDA" w:rsidRPr="00CA06A4" w:rsidRDefault="005B0A95" w:rsidP="00196072">
            <w:pPr>
              <w:numPr>
                <w:ilvl w:val="1"/>
                <w:numId w:val="8"/>
              </w:numPr>
              <w:ind w:left="1998" w:hanging="284"/>
              <w:jc w:val="both"/>
              <w:rPr>
                <w:szCs w:val="24"/>
              </w:rPr>
            </w:pPr>
            <w:r>
              <w:rPr>
                <w:szCs w:val="24"/>
              </w:rPr>
              <w:t>R</w:t>
            </w:r>
            <w:r w:rsidR="00F61CDA" w:rsidRPr="00CA06A4">
              <w:rPr>
                <w:szCs w:val="24"/>
              </w:rPr>
              <w:t xml:space="preserve">éunions du Comité </w:t>
            </w:r>
            <w:r>
              <w:rPr>
                <w:szCs w:val="24"/>
              </w:rPr>
              <w:t>d’environnement</w:t>
            </w:r>
            <w:r w:rsidR="00F61CDA" w:rsidRPr="00CA06A4">
              <w:rPr>
                <w:szCs w:val="24"/>
              </w:rPr>
              <w:t xml:space="preserve"> </w:t>
            </w:r>
            <w:r w:rsidR="00F61CDA" w:rsidRPr="00CA06A4">
              <w:rPr>
                <w:i/>
                <w:iCs/>
                <w:szCs w:val="24"/>
              </w:rPr>
              <w:t>(</w:t>
            </w:r>
            <w:r>
              <w:rPr>
                <w:i/>
                <w:iCs/>
                <w:szCs w:val="24"/>
              </w:rPr>
              <w:t>6</w:t>
            </w:r>
            <w:r w:rsidR="00F61CDA" w:rsidRPr="00CA06A4">
              <w:rPr>
                <w:i/>
                <w:iCs/>
                <w:szCs w:val="24"/>
              </w:rPr>
              <w:t xml:space="preserve"> par année) </w:t>
            </w:r>
          </w:p>
          <w:p w14:paraId="445F3347" w14:textId="6F7AB48D" w:rsidR="00F61CDA" w:rsidRPr="00EF61F3" w:rsidRDefault="003730C8" w:rsidP="00196072">
            <w:pPr>
              <w:numPr>
                <w:ilvl w:val="1"/>
                <w:numId w:val="8"/>
              </w:numPr>
              <w:ind w:left="1998" w:hanging="284"/>
              <w:jc w:val="both"/>
              <w:rPr>
                <w:szCs w:val="24"/>
              </w:rPr>
            </w:pPr>
            <w:r>
              <w:rPr>
                <w:szCs w:val="24"/>
              </w:rPr>
              <w:t>Réunion</w:t>
            </w:r>
            <w:r w:rsidR="0057713D">
              <w:rPr>
                <w:szCs w:val="24"/>
              </w:rPr>
              <w:t>s</w:t>
            </w:r>
            <w:r>
              <w:rPr>
                <w:szCs w:val="24"/>
              </w:rPr>
              <w:t xml:space="preserve"> du Comité des loisirs </w:t>
            </w:r>
            <w:r w:rsidRPr="0057713D">
              <w:rPr>
                <w:i/>
                <w:iCs/>
                <w:szCs w:val="24"/>
              </w:rPr>
              <w:t>(</w:t>
            </w:r>
            <w:r w:rsidR="0057713D" w:rsidRPr="0057713D">
              <w:rPr>
                <w:i/>
                <w:iCs/>
                <w:szCs w:val="24"/>
              </w:rPr>
              <w:t>12 par année)</w:t>
            </w:r>
          </w:p>
          <w:p w14:paraId="358DCA04" w14:textId="15D7F213" w:rsidR="0057713D" w:rsidRDefault="0057713D" w:rsidP="00196072">
            <w:pPr>
              <w:numPr>
                <w:ilvl w:val="1"/>
                <w:numId w:val="8"/>
              </w:numPr>
              <w:ind w:left="1998" w:hanging="284"/>
              <w:jc w:val="both"/>
              <w:rPr>
                <w:szCs w:val="24"/>
              </w:rPr>
            </w:pPr>
            <w:r>
              <w:rPr>
                <w:szCs w:val="24"/>
              </w:rPr>
              <w:t>Réunions du comité Mon village, ma fierté et du 125</w:t>
            </w:r>
            <w:r w:rsidRPr="0057713D">
              <w:rPr>
                <w:szCs w:val="24"/>
                <w:vertAlign w:val="superscript"/>
              </w:rPr>
              <w:t>e</w:t>
            </w:r>
            <w:r>
              <w:rPr>
                <w:szCs w:val="24"/>
              </w:rPr>
              <w:t xml:space="preserve"> </w:t>
            </w:r>
            <w:r w:rsidRPr="0057713D">
              <w:rPr>
                <w:i/>
                <w:iCs/>
                <w:szCs w:val="24"/>
              </w:rPr>
              <w:t>(6 par année)</w:t>
            </w:r>
          </w:p>
          <w:p w14:paraId="76450E21" w14:textId="77777777" w:rsidR="00F61CDA" w:rsidRPr="00CA06A4" w:rsidRDefault="00F61CDA" w:rsidP="00F61CDA">
            <w:pPr>
              <w:jc w:val="both"/>
              <w:rPr>
                <w:szCs w:val="24"/>
              </w:rPr>
            </w:pPr>
          </w:p>
          <w:p w14:paraId="523BFE60" w14:textId="01AEE999" w:rsidR="00F61CDA" w:rsidRPr="00CA06A4" w:rsidRDefault="00196072" w:rsidP="00196072">
            <w:pPr>
              <w:ind w:left="1431" w:hanging="709"/>
              <w:jc w:val="both"/>
              <w:rPr>
                <w:szCs w:val="24"/>
              </w:rPr>
            </w:pPr>
            <w:r>
              <w:rPr>
                <w:szCs w:val="24"/>
              </w:rPr>
              <w:t>4.2.</w:t>
            </w:r>
            <w:r w:rsidR="00744EC2">
              <w:rPr>
                <w:szCs w:val="24"/>
              </w:rPr>
              <w:t>3</w:t>
            </w:r>
            <w:r>
              <w:rPr>
                <w:szCs w:val="24"/>
              </w:rPr>
              <w:tab/>
            </w:r>
            <w:r w:rsidR="00F61CDA" w:rsidRPr="00CA06A4">
              <w:rPr>
                <w:szCs w:val="24"/>
              </w:rPr>
              <w:t xml:space="preserve">La rémunération prévue à l’article </w:t>
            </w:r>
            <w:r w:rsidR="001F531A">
              <w:rPr>
                <w:szCs w:val="24"/>
              </w:rPr>
              <w:t>4</w:t>
            </w:r>
            <w:r w:rsidR="00F61CDA" w:rsidRPr="00CA06A4">
              <w:rPr>
                <w:szCs w:val="24"/>
              </w:rPr>
              <w:t xml:space="preserve"> est versée conditionnellement au respect du pourcentage de présence établi aux article </w:t>
            </w:r>
            <w:r>
              <w:rPr>
                <w:szCs w:val="24"/>
              </w:rPr>
              <w:t>4</w:t>
            </w:r>
            <w:r w:rsidR="00F61CDA" w:rsidRPr="00CA06A4">
              <w:rPr>
                <w:szCs w:val="24"/>
              </w:rPr>
              <w:t>.2.</w:t>
            </w:r>
            <w:r w:rsidR="00744EC2">
              <w:rPr>
                <w:szCs w:val="24"/>
              </w:rPr>
              <w:t>1</w:t>
            </w:r>
            <w:r w:rsidR="00F61CDA" w:rsidRPr="00CA06A4">
              <w:rPr>
                <w:szCs w:val="24"/>
              </w:rPr>
              <w:t xml:space="preserve"> et </w:t>
            </w:r>
            <w:r>
              <w:rPr>
                <w:szCs w:val="24"/>
              </w:rPr>
              <w:t>4</w:t>
            </w:r>
            <w:r w:rsidR="00F61CDA" w:rsidRPr="00CA06A4">
              <w:rPr>
                <w:szCs w:val="24"/>
              </w:rPr>
              <w:t>.2.</w:t>
            </w:r>
            <w:r w:rsidR="00744EC2">
              <w:rPr>
                <w:szCs w:val="24"/>
              </w:rPr>
              <w:t>2</w:t>
            </w:r>
            <w:r w:rsidR="00F61CDA" w:rsidRPr="00CA06A4">
              <w:rPr>
                <w:szCs w:val="24"/>
              </w:rPr>
              <w:t xml:space="preserve"> </w:t>
            </w:r>
          </w:p>
          <w:p w14:paraId="629A826A" w14:textId="77777777" w:rsidR="00F61CDA" w:rsidRDefault="00F61CDA" w:rsidP="00F61CDA">
            <w:pPr>
              <w:jc w:val="both"/>
              <w:rPr>
                <w:szCs w:val="24"/>
              </w:rPr>
            </w:pPr>
          </w:p>
          <w:p w14:paraId="5C89F8AB" w14:textId="77777777" w:rsidR="00F61CDA" w:rsidRDefault="00F61CDA" w:rsidP="00F61CDA">
            <w:pPr>
              <w:jc w:val="both"/>
              <w:rPr>
                <w:b/>
                <w:bCs/>
                <w:szCs w:val="24"/>
              </w:rPr>
            </w:pPr>
            <w:r w:rsidRPr="00CA06A4">
              <w:rPr>
                <w:b/>
                <w:bCs/>
                <w:szCs w:val="24"/>
              </w:rPr>
              <w:t xml:space="preserve">Article 3 </w:t>
            </w:r>
          </w:p>
          <w:p w14:paraId="78F828A4" w14:textId="77777777" w:rsidR="007D3AF5" w:rsidRDefault="007D3AF5" w:rsidP="007D3AF5">
            <w:pPr>
              <w:jc w:val="both"/>
              <w:rPr>
                <w:szCs w:val="24"/>
              </w:rPr>
            </w:pPr>
            <w:r w:rsidRPr="00CA06A4">
              <w:rPr>
                <w:szCs w:val="24"/>
              </w:rPr>
              <w:t xml:space="preserve">L’article </w:t>
            </w:r>
            <w:r>
              <w:rPr>
                <w:szCs w:val="24"/>
              </w:rPr>
              <w:t>4</w:t>
            </w:r>
            <w:r w:rsidRPr="00CA06A4">
              <w:rPr>
                <w:szCs w:val="24"/>
              </w:rPr>
              <w:t xml:space="preserve"> est remplacé par le suivant : </w:t>
            </w:r>
          </w:p>
          <w:p w14:paraId="35895D2C" w14:textId="77777777" w:rsidR="0027131A" w:rsidRDefault="0027131A" w:rsidP="00F61CDA">
            <w:pPr>
              <w:jc w:val="both"/>
              <w:rPr>
                <w:b/>
                <w:bCs/>
                <w:szCs w:val="24"/>
              </w:rPr>
            </w:pPr>
          </w:p>
          <w:p w14:paraId="46B08883" w14:textId="3AB4BD64" w:rsidR="007D3AF5" w:rsidRDefault="007D3AF5" w:rsidP="007D3AF5">
            <w:pPr>
              <w:jc w:val="both"/>
              <w:rPr>
                <w:szCs w:val="24"/>
              </w:rPr>
            </w:pPr>
            <w:r>
              <w:rPr>
                <w:szCs w:val="24"/>
              </w:rPr>
              <w:t>« 5. Rémunéra</w:t>
            </w:r>
            <w:r w:rsidR="008A7320">
              <w:rPr>
                <w:szCs w:val="24"/>
              </w:rPr>
              <w:t>tion du Maire-suppléant</w:t>
            </w:r>
            <w:r>
              <w:rPr>
                <w:szCs w:val="24"/>
              </w:rPr>
              <w:t> »</w:t>
            </w:r>
          </w:p>
          <w:p w14:paraId="7D71EA8B" w14:textId="05D360A8" w:rsidR="007D3AF5" w:rsidRPr="00CA06A4" w:rsidRDefault="007D3AF5" w:rsidP="007D3AF5">
            <w:pPr>
              <w:jc w:val="both"/>
              <w:rPr>
                <w:szCs w:val="24"/>
              </w:rPr>
            </w:pPr>
            <w:r>
              <w:rPr>
                <w:szCs w:val="24"/>
              </w:rPr>
              <w:tab/>
            </w:r>
            <w:r w:rsidR="008A7320">
              <w:rPr>
                <w:szCs w:val="24"/>
              </w:rPr>
              <w:t>5</w:t>
            </w:r>
            <w:r>
              <w:rPr>
                <w:szCs w:val="24"/>
              </w:rPr>
              <w:t>.1</w:t>
            </w:r>
            <w:r>
              <w:rPr>
                <w:szCs w:val="24"/>
              </w:rPr>
              <w:tab/>
            </w:r>
            <w:r w:rsidRPr="00CA06A4">
              <w:rPr>
                <w:szCs w:val="24"/>
              </w:rPr>
              <w:t>La rémunération de base annuelle du maire</w:t>
            </w:r>
            <w:r w:rsidR="008A7320">
              <w:rPr>
                <w:szCs w:val="24"/>
              </w:rPr>
              <w:t>-suppléant</w:t>
            </w:r>
            <w:r w:rsidRPr="00CA06A4">
              <w:rPr>
                <w:szCs w:val="24"/>
              </w:rPr>
              <w:t xml:space="preserve"> est de </w:t>
            </w:r>
            <w:r w:rsidR="008A7320">
              <w:rPr>
                <w:szCs w:val="24"/>
              </w:rPr>
              <w:t>1</w:t>
            </w:r>
            <w:r>
              <w:rPr>
                <w:szCs w:val="24"/>
              </w:rPr>
              <w:t> </w:t>
            </w:r>
            <w:r w:rsidR="008A7320">
              <w:rPr>
                <w:szCs w:val="24"/>
              </w:rPr>
              <w:t>500</w:t>
            </w:r>
            <w:r>
              <w:rPr>
                <w:szCs w:val="24"/>
              </w:rPr>
              <w:t>,</w:t>
            </w:r>
            <w:r w:rsidR="008A7320">
              <w:rPr>
                <w:szCs w:val="24"/>
              </w:rPr>
              <w:t>00</w:t>
            </w:r>
            <w:r>
              <w:rPr>
                <w:szCs w:val="24"/>
              </w:rPr>
              <w:t xml:space="preserve"> </w:t>
            </w:r>
            <w:r w:rsidRPr="00CA06A4">
              <w:rPr>
                <w:szCs w:val="24"/>
              </w:rPr>
              <w:t>$</w:t>
            </w:r>
            <w:r w:rsidR="00712A93">
              <w:rPr>
                <w:szCs w:val="24"/>
              </w:rPr>
              <w:t>.</w:t>
            </w:r>
            <w:r w:rsidRPr="00CA06A4">
              <w:rPr>
                <w:szCs w:val="24"/>
              </w:rPr>
              <w:t xml:space="preserve"> </w:t>
            </w:r>
          </w:p>
          <w:p w14:paraId="163FD85A" w14:textId="77777777" w:rsidR="007D3AF5" w:rsidRDefault="007D3AF5" w:rsidP="007D3AF5">
            <w:pPr>
              <w:jc w:val="both"/>
              <w:rPr>
                <w:szCs w:val="24"/>
              </w:rPr>
            </w:pPr>
          </w:p>
          <w:p w14:paraId="2AD8BE88" w14:textId="11B8A9D4" w:rsidR="0027131A" w:rsidRPr="00CA06A4" w:rsidRDefault="007D3AF5" w:rsidP="00F61CDA">
            <w:pPr>
              <w:jc w:val="both"/>
              <w:rPr>
                <w:szCs w:val="24"/>
              </w:rPr>
            </w:pPr>
            <w:r w:rsidRPr="00CA06A4">
              <w:rPr>
                <w:b/>
                <w:bCs/>
                <w:szCs w:val="24"/>
              </w:rPr>
              <w:t xml:space="preserve">Article </w:t>
            </w:r>
            <w:r>
              <w:rPr>
                <w:b/>
                <w:bCs/>
                <w:szCs w:val="24"/>
              </w:rPr>
              <w:t>4</w:t>
            </w:r>
          </w:p>
          <w:p w14:paraId="3415A1FF" w14:textId="131B19AD" w:rsidR="00F61CDA" w:rsidRDefault="00F61CDA" w:rsidP="00F61CDA">
            <w:pPr>
              <w:jc w:val="both"/>
              <w:rPr>
                <w:szCs w:val="24"/>
              </w:rPr>
            </w:pPr>
            <w:r w:rsidRPr="00CA06A4">
              <w:rPr>
                <w:szCs w:val="24"/>
              </w:rPr>
              <w:t>Le présent règlement entrera en vigueur conformément à la loi et aura effet au 1</w:t>
            </w:r>
            <w:r w:rsidR="001F531A" w:rsidRPr="001F531A">
              <w:rPr>
                <w:szCs w:val="24"/>
                <w:vertAlign w:val="superscript"/>
              </w:rPr>
              <w:t>er</w:t>
            </w:r>
            <w:r w:rsidR="001F531A">
              <w:rPr>
                <w:szCs w:val="24"/>
              </w:rPr>
              <w:t xml:space="preserve"> </w:t>
            </w:r>
            <w:r w:rsidRPr="00CA06A4">
              <w:rPr>
                <w:szCs w:val="24"/>
              </w:rPr>
              <w:t xml:space="preserve">janvier </w:t>
            </w:r>
            <w:r w:rsidR="00A674CD">
              <w:rPr>
                <w:szCs w:val="24"/>
              </w:rPr>
              <w:t>2025</w:t>
            </w:r>
            <w:r w:rsidRPr="00CA06A4">
              <w:rPr>
                <w:szCs w:val="24"/>
              </w:rPr>
              <w:t xml:space="preserve">. </w:t>
            </w:r>
          </w:p>
          <w:p w14:paraId="4A8D8140" w14:textId="77777777" w:rsidR="0019610F" w:rsidRDefault="0019610F" w:rsidP="00F61CDA">
            <w:pPr>
              <w:jc w:val="both"/>
              <w:rPr>
                <w:szCs w:val="24"/>
              </w:rPr>
            </w:pPr>
          </w:p>
          <w:p w14:paraId="3AC66457" w14:textId="77777777" w:rsidR="00E51D5C" w:rsidRDefault="00E51D5C" w:rsidP="00F61CDA">
            <w:pPr>
              <w:jc w:val="both"/>
              <w:rPr>
                <w:szCs w:val="24"/>
              </w:rPr>
            </w:pPr>
          </w:p>
          <w:p w14:paraId="01BC4586" w14:textId="370F67B5" w:rsidR="00E51D5C" w:rsidRPr="006731B1" w:rsidRDefault="00E51D5C" w:rsidP="00F61CDA">
            <w:pPr>
              <w:jc w:val="both"/>
              <w:rPr>
                <w:b/>
                <w:bCs/>
                <w:szCs w:val="24"/>
              </w:rPr>
            </w:pPr>
            <w:r>
              <w:rPr>
                <w:szCs w:val="24"/>
              </w:rPr>
              <w:tab/>
            </w:r>
            <w:r>
              <w:rPr>
                <w:szCs w:val="24"/>
              </w:rPr>
              <w:tab/>
            </w:r>
            <w:r w:rsidR="0081320D" w:rsidRPr="0081320D">
              <w:rPr>
                <w:b/>
                <w:bCs/>
                <w:szCs w:val="24"/>
              </w:rPr>
              <w:t>AVIS DE MOTION :</w:t>
            </w:r>
            <w:r>
              <w:rPr>
                <w:szCs w:val="24"/>
              </w:rPr>
              <w:tab/>
            </w:r>
            <w:r w:rsidR="00B82FF3">
              <w:rPr>
                <w:szCs w:val="24"/>
              </w:rPr>
              <w:tab/>
            </w:r>
            <w:r w:rsidR="0081320D">
              <w:rPr>
                <w:szCs w:val="24"/>
              </w:rPr>
              <w:tab/>
            </w:r>
            <w:r w:rsidRPr="006731B1">
              <w:rPr>
                <w:b/>
                <w:bCs/>
                <w:szCs w:val="24"/>
              </w:rPr>
              <w:t>7 octobre 2024</w:t>
            </w:r>
          </w:p>
          <w:p w14:paraId="04F8F531" w14:textId="5FE0370F" w:rsidR="0019610F" w:rsidRPr="006731B1" w:rsidRDefault="00E51D5C" w:rsidP="00F61CDA">
            <w:pPr>
              <w:jc w:val="both"/>
              <w:rPr>
                <w:b/>
                <w:bCs/>
                <w:szCs w:val="24"/>
              </w:rPr>
            </w:pPr>
            <w:r w:rsidRPr="006731B1">
              <w:rPr>
                <w:b/>
                <w:bCs/>
                <w:szCs w:val="24"/>
              </w:rPr>
              <w:tab/>
            </w:r>
            <w:r w:rsidRPr="006731B1">
              <w:rPr>
                <w:b/>
                <w:bCs/>
                <w:szCs w:val="24"/>
              </w:rPr>
              <w:tab/>
            </w:r>
            <w:r w:rsidR="0081320D" w:rsidRPr="006731B1">
              <w:rPr>
                <w:b/>
                <w:bCs/>
                <w:szCs w:val="24"/>
              </w:rPr>
              <w:t>PROJET DE RÈGLEMENT :</w:t>
            </w:r>
            <w:r w:rsidR="00B82FF3" w:rsidRPr="006731B1">
              <w:rPr>
                <w:b/>
                <w:bCs/>
                <w:szCs w:val="24"/>
              </w:rPr>
              <w:tab/>
            </w:r>
            <w:r w:rsidR="00B82FF3" w:rsidRPr="006731B1">
              <w:rPr>
                <w:b/>
                <w:bCs/>
                <w:szCs w:val="24"/>
              </w:rPr>
              <w:tab/>
              <w:t>7 octobre 2024</w:t>
            </w:r>
          </w:p>
          <w:p w14:paraId="4468B8CE" w14:textId="5551C200" w:rsidR="00B82FF3" w:rsidRPr="0081320D" w:rsidRDefault="00B82FF3" w:rsidP="00F61CDA">
            <w:pPr>
              <w:jc w:val="both"/>
              <w:rPr>
                <w:b/>
                <w:bCs/>
                <w:szCs w:val="24"/>
              </w:rPr>
            </w:pPr>
            <w:r>
              <w:rPr>
                <w:szCs w:val="24"/>
              </w:rPr>
              <w:tab/>
            </w:r>
            <w:r>
              <w:rPr>
                <w:szCs w:val="24"/>
              </w:rPr>
              <w:tab/>
            </w:r>
            <w:r w:rsidR="0081320D" w:rsidRPr="0081320D">
              <w:rPr>
                <w:b/>
                <w:bCs/>
                <w:szCs w:val="24"/>
              </w:rPr>
              <w:t>ADOPTION DU RÈGLEMENT :</w:t>
            </w:r>
            <w:r w:rsidRPr="0081320D">
              <w:rPr>
                <w:b/>
                <w:bCs/>
                <w:szCs w:val="24"/>
              </w:rPr>
              <w:tab/>
            </w:r>
            <w:r w:rsidR="006731B1">
              <w:rPr>
                <w:b/>
                <w:bCs/>
                <w:szCs w:val="24"/>
              </w:rPr>
              <w:tab/>
              <w:t>4 novembre 2024</w:t>
            </w:r>
          </w:p>
          <w:p w14:paraId="4128D1BB" w14:textId="73EC5ADB" w:rsidR="00436A52" w:rsidRPr="0081320D" w:rsidRDefault="00436A52" w:rsidP="00F61CDA">
            <w:pPr>
              <w:jc w:val="both"/>
              <w:rPr>
                <w:b/>
                <w:bCs/>
                <w:szCs w:val="24"/>
              </w:rPr>
            </w:pPr>
            <w:r>
              <w:rPr>
                <w:szCs w:val="24"/>
              </w:rPr>
              <w:tab/>
            </w:r>
            <w:r>
              <w:rPr>
                <w:szCs w:val="24"/>
              </w:rPr>
              <w:tab/>
            </w:r>
            <w:r w:rsidR="0081320D" w:rsidRPr="0081320D">
              <w:rPr>
                <w:b/>
                <w:bCs/>
                <w:szCs w:val="24"/>
              </w:rPr>
              <w:t>PUBLIC</w:t>
            </w:r>
            <w:r w:rsidR="006731B1">
              <w:rPr>
                <w:b/>
                <w:bCs/>
                <w:szCs w:val="24"/>
              </w:rPr>
              <w:t>ATION</w:t>
            </w:r>
            <w:r w:rsidR="0081320D" w:rsidRPr="0081320D">
              <w:rPr>
                <w:b/>
                <w:bCs/>
                <w:szCs w:val="24"/>
              </w:rPr>
              <w:t> :</w:t>
            </w:r>
            <w:r w:rsidRPr="0081320D">
              <w:rPr>
                <w:b/>
                <w:bCs/>
                <w:szCs w:val="24"/>
              </w:rPr>
              <w:tab/>
            </w:r>
            <w:r w:rsidRPr="0081320D">
              <w:rPr>
                <w:b/>
                <w:bCs/>
                <w:szCs w:val="24"/>
              </w:rPr>
              <w:tab/>
            </w:r>
            <w:r w:rsidRPr="0081320D">
              <w:rPr>
                <w:b/>
                <w:bCs/>
                <w:szCs w:val="24"/>
              </w:rPr>
              <w:tab/>
            </w:r>
            <w:r w:rsidR="006731B1">
              <w:rPr>
                <w:b/>
                <w:bCs/>
                <w:szCs w:val="24"/>
              </w:rPr>
              <w:tab/>
              <w:t>6 novembre 2024</w:t>
            </w:r>
          </w:p>
          <w:p w14:paraId="67BFEF77" w14:textId="77777777" w:rsidR="0019610F" w:rsidRDefault="0019610F" w:rsidP="00F61CDA">
            <w:pPr>
              <w:jc w:val="both"/>
              <w:rPr>
                <w:szCs w:val="24"/>
              </w:rPr>
            </w:pPr>
          </w:p>
          <w:p w14:paraId="2D1703B4" w14:textId="77777777" w:rsidR="00436A52" w:rsidRDefault="00436A52" w:rsidP="00F61CDA">
            <w:pPr>
              <w:jc w:val="both"/>
              <w:rPr>
                <w:szCs w:val="24"/>
              </w:rPr>
            </w:pPr>
          </w:p>
          <w:p w14:paraId="013F0118" w14:textId="77777777" w:rsidR="00436A52" w:rsidRDefault="00436A52" w:rsidP="00F61CDA">
            <w:pPr>
              <w:jc w:val="both"/>
              <w:rPr>
                <w:szCs w:val="24"/>
              </w:rPr>
            </w:pPr>
          </w:p>
          <w:p w14:paraId="19ECA449" w14:textId="77777777" w:rsidR="00436A52" w:rsidRDefault="00436A52" w:rsidP="00F61CDA">
            <w:pPr>
              <w:jc w:val="both"/>
              <w:rPr>
                <w:szCs w:val="24"/>
              </w:rPr>
            </w:pPr>
          </w:p>
          <w:p w14:paraId="63F27FBE" w14:textId="77777777" w:rsidR="00436A52" w:rsidRPr="00CA06A4" w:rsidRDefault="00436A52" w:rsidP="00F61CDA">
            <w:pPr>
              <w:jc w:val="both"/>
              <w:rPr>
                <w:szCs w:val="24"/>
              </w:rPr>
            </w:pPr>
          </w:p>
          <w:p w14:paraId="3CF4805D" w14:textId="2F208A44" w:rsidR="00F61CDA" w:rsidRPr="00CA06A4" w:rsidRDefault="00F61CDA" w:rsidP="00F61CDA">
            <w:pPr>
              <w:jc w:val="both"/>
              <w:rPr>
                <w:szCs w:val="24"/>
              </w:rPr>
            </w:pPr>
            <w:r w:rsidRPr="00CA06A4">
              <w:rPr>
                <w:szCs w:val="24"/>
              </w:rPr>
              <w:t>______</w:t>
            </w:r>
            <w:r w:rsidR="00820173">
              <w:rPr>
                <w:szCs w:val="24"/>
              </w:rPr>
              <w:t>(</w:t>
            </w:r>
            <w:r w:rsidR="00820173" w:rsidRPr="00820173">
              <w:rPr>
                <w:i/>
                <w:iCs/>
                <w:szCs w:val="24"/>
              </w:rPr>
              <w:t>signé</w:t>
            </w:r>
            <w:r w:rsidR="00820173">
              <w:rPr>
                <w:szCs w:val="24"/>
              </w:rPr>
              <w:t>)</w:t>
            </w:r>
            <w:r w:rsidRPr="00CA06A4">
              <w:rPr>
                <w:szCs w:val="24"/>
              </w:rPr>
              <w:t xml:space="preserve">________________ </w:t>
            </w:r>
            <w:r>
              <w:rPr>
                <w:szCs w:val="24"/>
              </w:rPr>
              <w:tab/>
            </w:r>
            <w:r>
              <w:rPr>
                <w:szCs w:val="24"/>
              </w:rPr>
              <w:tab/>
            </w:r>
            <w:r w:rsidRPr="00CA06A4">
              <w:rPr>
                <w:szCs w:val="24"/>
              </w:rPr>
              <w:t>________</w:t>
            </w:r>
            <w:r w:rsidR="00820173">
              <w:rPr>
                <w:szCs w:val="24"/>
              </w:rPr>
              <w:t>(</w:t>
            </w:r>
            <w:r w:rsidR="00820173" w:rsidRPr="00820173">
              <w:rPr>
                <w:i/>
                <w:iCs/>
                <w:szCs w:val="24"/>
              </w:rPr>
              <w:t>signé</w:t>
            </w:r>
            <w:r w:rsidR="00820173">
              <w:rPr>
                <w:szCs w:val="24"/>
              </w:rPr>
              <w:t>)</w:t>
            </w:r>
            <w:r w:rsidRPr="00CA06A4">
              <w:rPr>
                <w:szCs w:val="24"/>
              </w:rPr>
              <w:t xml:space="preserve">_________________ </w:t>
            </w:r>
          </w:p>
          <w:p w14:paraId="4D8366F3" w14:textId="77777777" w:rsidR="0019610F" w:rsidRDefault="00F61CDA" w:rsidP="00F61CDA">
            <w:pPr>
              <w:jc w:val="both"/>
              <w:rPr>
                <w:szCs w:val="24"/>
              </w:rPr>
            </w:pPr>
            <w:r>
              <w:rPr>
                <w:szCs w:val="24"/>
              </w:rPr>
              <w:t>Christian Pilon</w:t>
            </w:r>
            <w:r w:rsidRPr="00CA06A4">
              <w:rPr>
                <w:szCs w:val="24"/>
              </w:rPr>
              <w:t xml:space="preserve">, </w:t>
            </w:r>
            <w:r>
              <w:rPr>
                <w:szCs w:val="24"/>
              </w:rPr>
              <w:t>M</w:t>
            </w:r>
            <w:r w:rsidRPr="00CA06A4">
              <w:rPr>
                <w:szCs w:val="24"/>
              </w:rPr>
              <w:t xml:space="preserve">aire </w:t>
            </w:r>
            <w:r>
              <w:rPr>
                <w:szCs w:val="24"/>
              </w:rPr>
              <w:tab/>
            </w:r>
            <w:r>
              <w:rPr>
                <w:szCs w:val="24"/>
              </w:rPr>
              <w:tab/>
            </w:r>
            <w:r>
              <w:rPr>
                <w:szCs w:val="24"/>
              </w:rPr>
              <w:tab/>
              <w:t xml:space="preserve">Pierre Villeneuve, </w:t>
            </w:r>
          </w:p>
          <w:p w14:paraId="4C2E50CC" w14:textId="578CF39A" w:rsidR="00F61CDA" w:rsidRPr="00CA06A4" w:rsidRDefault="0019610F" w:rsidP="00F61CDA">
            <w:pPr>
              <w:jc w:val="both"/>
              <w:rPr>
                <w:szCs w:val="24"/>
              </w:rPr>
            </w:pPr>
            <w:r>
              <w:rPr>
                <w:szCs w:val="24"/>
              </w:rPr>
              <w:tab/>
            </w:r>
            <w:r>
              <w:rPr>
                <w:szCs w:val="24"/>
              </w:rPr>
              <w:tab/>
            </w:r>
            <w:r>
              <w:rPr>
                <w:szCs w:val="24"/>
              </w:rPr>
              <w:tab/>
            </w:r>
            <w:r>
              <w:rPr>
                <w:szCs w:val="24"/>
              </w:rPr>
              <w:tab/>
            </w:r>
            <w:r>
              <w:rPr>
                <w:szCs w:val="24"/>
              </w:rPr>
              <w:tab/>
            </w:r>
            <w:r>
              <w:rPr>
                <w:szCs w:val="24"/>
              </w:rPr>
              <w:tab/>
            </w:r>
            <w:r w:rsidR="00F61CDA">
              <w:rPr>
                <w:szCs w:val="24"/>
              </w:rPr>
              <w:t>Directeur général et</w:t>
            </w:r>
            <w:r>
              <w:rPr>
                <w:szCs w:val="24"/>
              </w:rPr>
              <w:t xml:space="preserve"> </w:t>
            </w:r>
            <w:r w:rsidR="00F61CDA">
              <w:rPr>
                <w:szCs w:val="24"/>
              </w:rPr>
              <w:t>Greffier-trésorier</w:t>
            </w:r>
          </w:p>
          <w:p w14:paraId="3B1571ED" w14:textId="132BAE6B" w:rsidR="00F61CDA" w:rsidRPr="007C00DC" w:rsidRDefault="00F61CDA" w:rsidP="007C00DC">
            <w:pPr>
              <w:pStyle w:val="ATTENDUQUERGLEMENT"/>
              <w:tabs>
                <w:tab w:val="left" w:pos="5103"/>
              </w:tabs>
              <w:ind w:hanging="1104"/>
              <w:rPr>
                <w:sz w:val="20"/>
                <w:lang w:val="fr-FR"/>
              </w:rPr>
            </w:pPr>
          </w:p>
        </w:tc>
      </w:tr>
      <w:tr w:rsidR="00F855D5" w:rsidRPr="007C00DC" w14:paraId="1BCE7998" w14:textId="77777777" w:rsidTr="007C00DC">
        <w:trPr>
          <w:trHeight w:val="18848"/>
        </w:trPr>
        <w:tc>
          <w:tcPr>
            <w:tcW w:w="2608" w:type="dxa"/>
          </w:tcPr>
          <w:p w14:paraId="788C379E" w14:textId="77777777" w:rsidR="00F855D5" w:rsidRPr="007C00DC" w:rsidRDefault="00F855D5" w:rsidP="00857D28">
            <w:pPr>
              <w:pStyle w:val="EprovincedeQubec"/>
              <w:ind w:left="0"/>
            </w:pPr>
          </w:p>
        </w:tc>
        <w:tc>
          <w:tcPr>
            <w:tcW w:w="8732" w:type="dxa"/>
          </w:tcPr>
          <w:p w14:paraId="363EA1B5" w14:textId="77777777" w:rsidR="00F855D5" w:rsidRPr="007C00DC" w:rsidRDefault="00F855D5" w:rsidP="00D81847">
            <w:pPr>
              <w:tabs>
                <w:tab w:val="left" w:pos="4850"/>
              </w:tabs>
              <w:ind w:right="199"/>
              <w:rPr>
                <w:sz w:val="20"/>
              </w:rPr>
            </w:pPr>
          </w:p>
        </w:tc>
      </w:tr>
    </w:tbl>
    <w:p w14:paraId="2D1615ED" w14:textId="77777777" w:rsidR="009B1420" w:rsidRPr="007C00DC" w:rsidRDefault="009B1420" w:rsidP="00847F6D">
      <w:pPr>
        <w:spacing w:after="160" w:line="259" w:lineRule="auto"/>
        <w:rPr>
          <w:sz w:val="20"/>
        </w:rPr>
      </w:pPr>
    </w:p>
    <w:sectPr w:rsidR="009B1420" w:rsidRPr="007C00DC" w:rsidSect="00F43377">
      <w:headerReference w:type="even" r:id="rId8"/>
      <w:headerReference w:type="default" r:id="rId9"/>
      <w:footerReference w:type="even" r:id="rId10"/>
      <w:footerReference w:type="default" r:id="rId11"/>
      <w:headerReference w:type="first" r:id="rId12"/>
      <w:footerReference w:type="first" r:id="rId13"/>
      <w:pgSz w:w="12242" w:h="20163" w:code="5"/>
      <w:pgMar w:top="652" w:right="340" w:bottom="397" w:left="289"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02D27" w14:textId="77777777" w:rsidR="003B377A" w:rsidRDefault="003B377A" w:rsidP="004779DC">
      <w:r>
        <w:separator/>
      </w:r>
    </w:p>
  </w:endnote>
  <w:endnote w:type="continuationSeparator" w:id="0">
    <w:p w14:paraId="20028BF5" w14:textId="77777777" w:rsidR="003B377A" w:rsidRDefault="003B377A"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5334D" w14:textId="77777777" w:rsidR="003B377A" w:rsidRDefault="003B377A" w:rsidP="004779DC">
      <w:r>
        <w:separator/>
      </w:r>
    </w:p>
  </w:footnote>
  <w:footnote w:type="continuationSeparator" w:id="0">
    <w:p w14:paraId="00BD80BC" w14:textId="77777777" w:rsidR="003B377A" w:rsidRDefault="003B377A"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F304" w14:textId="1AD53223"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4FFE" w14:textId="7FF13729"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445F" w14:textId="15B6A499"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E43086"/>
    <w:multiLevelType w:val="hybridMultilevel"/>
    <w:tmpl w:val="A434E4B0"/>
    <w:lvl w:ilvl="0" w:tplc="FFFFFFFF">
      <w:start w:val="1"/>
      <w:numFmt w:val="ideographDigital"/>
      <w:lvlText w:val=""/>
      <w:lvlJc w:val="left"/>
    </w:lvl>
    <w:lvl w:ilvl="1" w:tplc="0C0C0009">
      <w:start w:val="1"/>
      <w:numFmt w:val="bullet"/>
      <w:lvlText w:val=""/>
      <w:lvlJc w:val="left"/>
      <w:pPr>
        <w:ind w:left="360" w:hanging="360"/>
      </w:pPr>
      <w:rPr>
        <w:rFonts w:ascii="Wingdings" w:hAnsi="Wingdings" w:hint="default"/>
      </w:rPr>
    </w:lvl>
    <w:lvl w:ilvl="2" w:tplc="0C0C0009">
      <w:start w:val="1"/>
      <w:numFmt w:val="bullet"/>
      <w:lvlText w:val=""/>
      <w:lvlJc w:val="left"/>
      <w:pPr>
        <w:ind w:left="3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6AC4D9A"/>
    <w:multiLevelType w:val="hybridMultilevel"/>
    <w:tmpl w:val="C9382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4"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AE587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2274877">
    <w:abstractNumId w:val="4"/>
  </w:num>
  <w:num w:numId="2" w16cid:durableId="1705977859">
    <w:abstractNumId w:val="5"/>
  </w:num>
  <w:num w:numId="3" w16cid:durableId="476457322">
    <w:abstractNumId w:val="3"/>
  </w:num>
  <w:num w:numId="4" w16cid:durableId="134690025">
    <w:abstractNumId w:val="1"/>
  </w:num>
  <w:num w:numId="5" w16cid:durableId="2084840264">
    <w:abstractNumId w:val="6"/>
  </w:num>
  <w:num w:numId="6" w16cid:durableId="1419213242">
    <w:abstractNumId w:val="2"/>
  </w:num>
  <w:num w:numId="7" w16cid:durableId="698313135">
    <w:abstractNumId w:val="7"/>
  </w:num>
  <w:num w:numId="8" w16cid:durableId="197101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274FD"/>
    <w:rsid w:val="00065143"/>
    <w:rsid w:val="000709B9"/>
    <w:rsid w:val="0008241E"/>
    <w:rsid w:val="00084E2F"/>
    <w:rsid w:val="000A34C8"/>
    <w:rsid w:val="000A6F3A"/>
    <w:rsid w:val="000B2A72"/>
    <w:rsid w:val="000C0C41"/>
    <w:rsid w:val="000D7D65"/>
    <w:rsid w:val="000E26D9"/>
    <w:rsid w:val="000F1870"/>
    <w:rsid w:val="00111282"/>
    <w:rsid w:val="00120C53"/>
    <w:rsid w:val="00121AB8"/>
    <w:rsid w:val="001262F1"/>
    <w:rsid w:val="00133592"/>
    <w:rsid w:val="001378E2"/>
    <w:rsid w:val="00162899"/>
    <w:rsid w:val="001710A5"/>
    <w:rsid w:val="00185C87"/>
    <w:rsid w:val="001916EA"/>
    <w:rsid w:val="00196072"/>
    <w:rsid w:val="0019610F"/>
    <w:rsid w:val="001A4146"/>
    <w:rsid w:val="001A4B12"/>
    <w:rsid w:val="001B7C43"/>
    <w:rsid w:val="001C003A"/>
    <w:rsid w:val="001E7D80"/>
    <w:rsid w:val="001F531A"/>
    <w:rsid w:val="00224B8D"/>
    <w:rsid w:val="002250C3"/>
    <w:rsid w:val="0023202D"/>
    <w:rsid w:val="00265E80"/>
    <w:rsid w:val="0027131A"/>
    <w:rsid w:val="002816D0"/>
    <w:rsid w:val="00281FF1"/>
    <w:rsid w:val="002835C5"/>
    <w:rsid w:val="00290613"/>
    <w:rsid w:val="00291063"/>
    <w:rsid w:val="002916CD"/>
    <w:rsid w:val="002B08BE"/>
    <w:rsid w:val="002F4861"/>
    <w:rsid w:val="003459BB"/>
    <w:rsid w:val="003730C8"/>
    <w:rsid w:val="003953F4"/>
    <w:rsid w:val="003A33D8"/>
    <w:rsid w:val="003B1307"/>
    <w:rsid w:val="003B377A"/>
    <w:rsid w:val="003E5835"/>
    <w:rsid w:val="00404955"/>
    <w:rsid w:val="00406BB0"/>
    <w:rsid w:val="0041592F"/>
    <w:rsid w:val="00436A52"/>
    <w:rsid w:val="00452705"/>
    <w:rsid w:val="0045430C"/>
    <w:rsid w:val="004736B6"/>
    <w:rsid w:val="004779DC"/>
    <w:rsid w:val="00481097"/>
    <w:rsid w:val="004C105C"/>
    <w:rsid w:val="004E6CE8"/>
    <w:rsid w:val="0051292B"/>
    <w:rsid w:val="00533E20"/>
    <w:rsid w:val="00537330"/>
    <w:rsid w:val="0054582F"/>
    <w:rsid w:val="00552278"/>
    <w:rsid w:val="0057713D"/>
    <w:rsid w:val="005B0A95"/>
    <w:rsid w:val="005E59EB"/>
    <w:rsid w:val="00605BD4"/>
    <w:rsid w:val="00605DA4"/>
    <w:rsid w:val="0062341B"/>
    <w:rsid w:val="00623756"/>
    <w:rsid w:val="006716C6"/>
    <w:rsid w:val="006731B1"/>
    <w:rsid w:val="00682025"/>
    <w:rsid w:val="00684887"/>
    <w:rsid w:val="006C0D14"/>
    <w:rsid w:val="006E1AE8"/>
    <w:rsid w:val="006E776D"/>
    <w:rsid w:val="00712A93"/>
    <w:rsid w:val="00712D84"/>
    <w:rsid w:val="007324A6"/>
    <w:rsid w:val="00744EC2"/>
    <w:rsid w:val="0077197B"/>
    <w:rsid w:val="00771B95"/>
    <w:rsid w:val="007A3DBA"/>
    <w:rsid w:val="007A4C9C"/>
    <w:rsid w:val="007C00DC"/>
    <w:rsid w:val="007D3AF5"/>
    <w:rsid w:val="007F7023"/>
    <w:rsid w:val="0081320D"/>
    <w:rsid w:val="00814367"/>
    <w:rsid w:val="00820173"/>
    <w:rsid w:val="00824777"/>
    <w:rsid w:val="00847F6D"/>
    <w:rsid w:val="00857D28"/>
    <w:rsid w:val="00866E0D"/>
    <w:rsid w:val="00886E29"/>
    <w:rsid w:val="008913AE"/>
    <w:rsid w:val="008A7320"/>
    <w:rsid w:val="008C03EC"/>
    <w:rsid w:val="008C3374"/>
    <w:rsid w:val="008E3488"/>
    <w:rsid w:val="008F00C7"/>
    <w:rsid w:val="00907E49"/>
    <w:rsid w:val="00933480"/>
    <w:rsid w:val="00946473"/>
    <w:rsid w:val="009A23E1"/>
    <w:rsid w:val="009B1420"/>
    <w:rsid w:val="009C29BD"/>
    <w:rsid w:val="009D0306"/>
    <w:rsid w:val="009E2F38"/>
    <w:rsid w:val="009E6E73"/>
    <w:rsid w:val="00A01BFE"/>
    <w:rsid w:val="00A22585"/>
    <w:rsid w:val="00A64046"/>
    <w:rsid w:val="00A674CD"/>
    <w:rsid w:val="00A716C6"/>
    <w:rsid w:val="00AA2BF3"/>
    <w:rsid w:val="00AD6CF0"/>
    <w:rsid w:val="00AF54ED"/>
    <w:rsid w:val="00B25868"/>
    <w:rsid w:val="00B46E1C"/>
    <w:rsid w:val="00B520D5"/>
    <w:rsid w:val="00B525A3"/>
    <w:rsid w:val="00B82FF3"/>
    <w:rsid w:val="00B91297"/>
    <w:rsid w:val="00BA7641"/>
    <w:rsid w:val="00BE3A8C"/>
    <w:rsid w:val="00BE4312"/>
    <w:rsid w:val="00C16DB0"/>
    <w:rsid w:val="00C209A9"/>
    <w:rsid w:val="00C37DA6"/>
    <w:rsid w:val="00C61ACC"/>
    <w:rsid w:val="00C74C50"/>
    <w:rsid w:val="00C77268"/>
    <w:rsid w:val="00C82D59"/>
    <w:rsid w:val="00CA49A7"/>
    <w:rsid w:val="00CC2AAF"/>
    <w:rsid w:val="00CD5599"/>
    <w:rsid w:val="00CE6879"/>
    <w:rsid w:val="00D00E5C"/>
    <w:rsid w:val="00D3314A"/>
    <w:rsid w:val="00D53C75"/>
    <w:rsid w:val="00D81847"/>
    <w:rsid w:val="00D81BE1"/>
    <w:rsid w:val="00D953DD"/>
    <w:rsid w:val="00DA70D6"/>
    <w:rsid w:val="00DB28E9"/>
    <w:rsid w:val="00DE15B8"/>
    <w:rsid w:val="00DF35AB"/>
    <w:rsid w:val="00E03474"/>
    <w:rsid w:val="00E16FDC"/>
    <w:rsid w:val="00E17493"/>
    <w:rsid w:val="00E25B2F"/>
    <w:rsid w:val="00E268AD"/>
    <w:rsid w:val="00E4566A"/>
    <w:rsid w:val="00E51D5C"/>
    <w:rsid w:val="00EA5379"/>
    <w:rsid w:val="00ED1B14"/>
    <w:rsid w:val="00EE4214"/>
    <w:rsid w:val="00EF61F3"/>
    <w:rsid w:val="00F04C15"/>
    <w:rsid w:val="00F06293"/>
    <w:rsid w:val="00F152A4"/>
    <w:rsid w:val="00F161B6"/>
    <w:rsid w:val="00F43377"/>
    <w:rsid w:val="00F61CDA"/>
    <w:rsid w:val="00F63E26"/>
    <w:rsid w:val="00F70F71"/>
    <w:rsid w:val="00F73098"/>
    <w:rsid w:val="00F76F98"/>
    <w:rsid w:val="00F855D5"/>
    <w:rsid w:val="00F97B8E"/>
    <w:rsid w:val="00FC0507"/>
    <w:rsid w:val="00FC2C0F"/>
    <w:rsid w:val="00FC3E00"/>
    <w:rsid w:val="00FC4E1C"/>
    <w:rsid w:val="00FC4F63"/>
    <w:rsid w:val="00FD0425"/>
    <w:rsid w:val="00FE58A5"/>
    <w:rsid w:val="00FE61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 w:type="character" w:customStyle="1" w:styleId="ParagraphedelisteCar">
    <w:name w:val="Paragraphe de liste Car"/>
    <w:link w:val="Paragraphedeliste"/>
    <w:uiPriority w:val="34"/>
    <w:rsid w:val="007C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2</TotalTime>
  <Pages>4</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6</cp:revision>
  <cp:lastPrinted>2024-11-06T15:40:00Z</cp:lastPrinted>
  <dcterms:created xsi:type="dcterms:W3CDTF">2024-11-06T15:37:00Z</dcterms:created>
  <dcterms:modified xsi:type="dcterms:W3CDTF">2024-11-12T15:29:00Z</dcterms:modified>
</cp:coreProperties>
</file>